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7604E" w14:textId="77777777" w:rsidR="00CD0DC6" w:rsidRDefault="00CD0DC6" w:rsidP="0074155C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5D265CFC" w14:textId="77777777" w:rsidR="00CD0DC6" w:rsidRDefault="00CD0DC6" w:rsidP="0074155C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7BBB81D0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  <w:r w:rsidRPr="000327C1">
        <w:rPr>
          <w:rFonts w:ascii="Arial" w:hAnsi="Arial"/>
          <w:b/>
          <w:i/>
          <w:lang w:val="es-CO"/>
        </w:rPr>
        <w:t xml:space="preserve">DELEGATURA PARA ASUNTOS JURISDICCIONALES </w:t>
      </w:r>
    </w:p>
    <w:p w14:paraId="636FF19C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  <w:r w:rsidRPr="000327C1">
        <w:rPr>
          <w:rFonts w:ascii="Arial" w:hAnsi="Arial"/>
          <w:b/>
          <w:i/>
          <w:lang w:val="es-CO"/>
        </w:rPr>
        <w:t xml:space="preserve">GRUPO DE COMPETENCIA DESLEAL Y PROPIEDAD INDUSTRIAL </w:t>
      </w:r>
    </w:p>
    <w:p w14:paraId="5894E0FC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</w:p>
    <w:p w14:paraId="6288124A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</w:p>
    <w:p w14:paraId="19328C8F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  <w:r>
        <w:rPr>
          <w:rFonts w:ascii="Arial" w:hAnsi="Arial"/>
          <w:b/>
          <w:i/>
          <w:lang w:val="es-CO"/>
        </w:rPr>
        <w:t>COMUNICACIÓN A CURADOR AD LITEM</w:t>
      </w:r>
    </w:p>
    <w:p w14:paraId="4346FE19" w14:textId="77777777" w:rsidR="00CD0DC6" w:rsidRDefault="00CD0DC6" w:rsidP="00CD0DC6">
      <w:pPr>
        <w:tabs>
          <w:tab w:val="left" w:pos="2400"/>
        </w:tabs>
        <w:spacing w:after="160" w:line="259" w:lineRule="auto"/>
        <w:rPr>
          <w:rFonts w:eastAsiaTheme="minorHAnsi"/>
          <w:lang w:val="es-CO"/>
        </w:rPr>
      </w:pPr>
      <w:r>
        <w:rPr>
          <w:rFonts w:eastAsiaTheme="minorHAnsi"/>
          <w:lang w:val="es-CO"/>
        </w:rPr>
        <w:tab/>
      </w:r>
    </w:p>
    <w:p w14:paraId="061F598F" w14:textId="77777777" w:rsidR="00CD0DC6" w:rsidRDefault="00CD0DC6" w:rsidP="0074155C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1F51CC9A" w14:textId="77777777" w:rsidR="0074155C" w:rsidRPr="005E53CC" w:rsidRDefault="0074155C" w:rsidP="0074155C">
      <w:pPr>
        <w:spacing w:after="160"/>
        <w:contextualSpacing/>
        <w:rPr>
          <w:rFonts w:ascii="Arial" w:eastAsiaTheme="minorHAnsi" w:hAnsi="Arial" w:cs="Arial"/>
          <w:lang w:val="es-MX"/>
        </w:rPr>
      </w:pPr>
      <w:r w:rsidRPr="005E53CC">
        <w:rPr>
          <w:rFonts w:ascii="Arial" w:eastAsiaTheme="minorHAnsi" w:hAnsi="Arial" w:cs="Arial"/>
          <w:lang w:val="es-MX"/>
        </w:rPr>
        <w:t>Bogotá D.C</w:t>
      </w:r>
      <w:r w:rsidRPr="005E53CC">
        <w:rPr>
          <w:rFonts w:ascii="Arial Narrow" w:eastAsiaTheme="minorHAnsi" w:hAnsi="Arial Narrow"/>
          <w:lang w:val="es-MX"/>
        </w:rPr>
        <w:t xml:space="preserve">.                                                            </w:t>
      </w:r>
    </w:p>
    <w:p w14:paraId="2022F45B" w14:textId="77777777" w:rsidR="0074155C" w:rsidRPr="005E53CC" w:rsidRDefault="0074155C" w:rsidP="0074155C">
      <w:pPr>
        <w:tabs>
          <w:tab w:val="left" w:pos="1815"/>
        </w:tabs>
        <w:spacing w:after="160"/>
        <w:contextualSpacing/>
        <w:rPr>
          <w:rFonts w:ascii="Arial Narrow" w:eastAsiaTheme="minorHAnsi" w:hAnsi="Arial Narrow"/>
          <w:lang w:val="es-MX"/>
        </w:rPr>
      </w:pPr>
      <w:r>
        <w:rPr>
          <w:rFonts w:ascii="Arial Narrow" w:eastAsiaTheme="minorHAnsi" w:hAnsi="Arial Narrow"/>
          <w:lang w:val="es-MX"/>
        </w:rPr>
        <w:tab/>
      </w:r>
    </w:p>
    <w:p w14:paraId="78051AAD" w14:textId="77777777" w:rsidR="0074155C" w:rsidRPr="005E53CC" w:rsidRDefault="0074155C" w:rsidP="0074155C">
      <w:pPr>
        <w:spacing w:after="160"/>
        <w:contextualSpacing/>
        <w:rPr>
          <w:rFonts w:ascii="Arial Narrow" w:eastAsiaTheme="minorHAnsi" w:hAnsi="Arial Narrow"/>
          <w:lang w:val="es-MX"/>
        </w:rPr>
      </w:pPr>
    </w:p>
    <w:p w14:paraId="76DD53F5" w14:textId="77777777" w:rsidR="0074155C" w:rsidRPr="005E53CC" w:rsidRDefault="0074155C" w:rsidP="0074155C">
      <w:pPr>
        <w:rPr>
          <w:rFonts w:ascii="Arial" w:eastAsiaTheme="minorHAnsi" w:hAnsi="Arial" w:cs="Arial"/>
          <w:lang w:val="es-MX"/>
        </w:rPr>
      </w:pPr>
      <w:r w:rsidRPr="005E53CC">
        <w:rPr>
          <w:rFonts w:ascii="Arial" w:eastAsiaTheme="minorHAnsi" w:hAnsi="Arial" w:cs="Arial"/>
          <w:lang w:val="es-MX"/>
        </w:rPr>
        <w:t>Doctor</w:t>
      </w:r>
    </w:p>
    <w:p w14:paraId="23EADA9D" w14:textId="77777777" w:rsidR="0074155C" w:rsidRPr="005E53CC" w:rsidRDefault="0074155C" w:rsidP="0074155C">
      <w:pPr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b/>
          <w:lang w:val="es-MX"/>
        </w:rPr>
        <w:t>XXXXXX</w:t>
      </w:r>
    </w:p>
    <w:p w14:paraId="03D16F36" w14:textId="77777777" w:rsidR="0074155C" w:rsidRPr="005E53CC" w:rsidRDefault="0074155C" w:rsidP="0074155C">
      <w:pPr>
        <w:rPr>
          <w:rFonts w:ascii="Arial" w:eastAsiaTheme="minorHAnsi" w:hAnsi="Arial" w:cs="Arial"/>
          <w:lang w:val="es-MX"/>
        </w:rPr>
      </w:pPr>
    </w:p>
    <w:p w14:paraId="14A42A9C" w14:textId="77777777" w:rsidR="0074155C" w:rsidRPr="005E53CC" w:rsidRDefault="0074155C" w:rsidP="0074155C">
      <w:pPr>
        <w:jc w:val="both"/>
        <w:rPr>
          <w:rFonts w:ascii="Arial" w:hAnsi="Arial" w:cs="Arial"/>
          <w:b/>
          <w:lang w:val="es-MX"/>
        </w:rPr>
      </w:pPr>
    </w:p>
    <w:p w14:paraId="79035ACA" w14:textId="77777777" w:rsidR="0074155C" w:rsidRPr="005E53CC" w:rsidRDefault="0074155C" w:rsidP="0074155C">
      <w:pPr>
        <w:jc w:val="both"/>
        <w:rPr>
          <w:rFonts w:ascii="Arial" w:hAnsi="Arial" w:cs="Arial"/>
          <w:b/>
          <w:lang w:val="es-MX"/>
        </w:rPr>
      </w:pPr>
    </w:p>
    <w:p w14:paraId="10BEF976" w14:textId="77777777" w:rsidR="0074155C" w:rsidRPr="005E53CC" w:rsidRDefault="0074155C" w:rsidP="0074155C">
      <w:pPr>
        <w:jc w:val="both"/>
        <w:rPr>
          <w:rFonts w:ascii="Arial" w:hAnsi="Arial" w:cs="Arial"/>
          <w:b/>
          <w:lang w:val="es-MX"/>
        </w:rPr>
      </w:pPr>
    </w:p>
    <w:p w14:paraId="0974E3EF" w14:textId="77777777" w:rsidR="0074155C" w:rsidRPr="005E53CC" w:rsidRDefault="0074155C" w:rsidP="0074155C">
      <w:pPr>
        <w:jc w:val="both"/>
        <w:rPr>
          <w:rFonts w:ascii="Arial" w:hAnsi="Arial" w:cs="Arial"/>
          <w:b/>
          <w:lang w:val="es-MX"/>
        </w:rPr>
      </w:pPr>
    </w:p>
    <w:p w14:paraId="645906E9" w14:textId="77777777" w:rsidR="0074155C" w:rsidRPr="005E53CC" w:rsidRDefault="0074155C" w:rsidP="0074155C">
      <w:pPr>
        <w:jc w:val="both"/>
        <w:rPr>
          <w:rFonts w:ascii="Arial" w:hAnsi="Arial" w:cs="Arial"/>
          <w:b/>
          <w:bCs/>
          <w:i/>
          <w:iCs/>
          <w:lang w:val="es-CO"/>
        </w:rPr>
      </w:pPr>
      <w:r w:rsidRPr="005E53CC">
        <w:rPr>
          <w:rFonts w:ascii="Arial" w:hAnsi="Arial" w:cs="Arial"/>
          <w:b/>
          <w:lang w:val="es-MX"/>
        </w:rPr>
        <w:t>Asunto:</w:t>
      </w:r>
      <w:r w:rsidRPr="005E53CC">
        <w:rPr>
          <w:rFonts w:ascii="Arial" w:hAnsi="Arial" w:cs="Arial"/>
          <w:lang w:val="es-CO"/>
        </w:rPr>
        <w:tab/>
      </w:r>
      <w:r w:rsidRPr="005E53CC">
        <w:rPr>
          <w:rFonts w:ascii="Arial" w:hAnsi="Arial" w:cs="Arial"/>
          <w:lang w:val="es-CO"/>
        </w:rPr>
        <w:tab/>
      </w:r>
      <w:r w:rsidRPr="005E53CC">
        <w:rPr>
          <w:rFonts w:ascii="Arial" w:hAnsi="Arial" w:cs="Arial"/>
          <w:b/>
          <w:bCs/>
          <w:i/>
          <w:iCs/>
          <w:lang w:val="es-CO"/>
        </w:rPr>
        <w:t xml:space="preserve">Proceso Verbal Jurisdiccional </w:t>
      </w:r>
    </w:p>
    <w:p w14:paraId="466B1699" w14:textId="77777777" w:rsidR="0074155C" w:rsidRPr="005E53CC" w:rsidRDefault="0074155C" w:rsidP="0074155C">
      <w:pPr>
        <w:ind w:firstLine="708"/>
        <w:jc w:val="both"/>
        <w:rPr>
          <w:rFonts w:ascii="Arial" w:hAnsi="Arial" w:cs="Arial"/>
          <w:b/>
          <w:bCs/>
          <w:i/>
          <w:iCs/>
          <w:lang w:val="es-CO"/>
        </w:rPr>
      </w:pPr>
    </w:p>
    <w:p w14:paraId="154ED263" w14:textId="77777777" w:rsidR="0074155C" w:rsidRPr="005E53CC" w:rsidRDefault="0074155C" w:rsidP="0074155C">
      <w:pPr>
        <w:ind w:left="1416" w:firstLine="708"/>
        <w:jc w:val="both"/>
        <w:rPr>
          <w:rFonts w:ascii="Arial" w:hAnsi="Arial" w:cs="Arial"/>
          <w:b/>
          <w:bCs/>
          <w:i/>
          <w:iCs/>
          <w:lang w:val="es-CO"/>
        </w:rPr>
      </w:pPr>
      <w:r w:rsidRPr="005E53CC">
        <w:rPr>
          <w:rFonts w:ascii="Arial" w:hAnsi="Arial" w:cs="Arial"/>
          <w:b/>
          <w:lang w:val="es-MX"/>
        </w:rPr>
        <w:t>Radicación:</w:t>
      </w:r>
      <w:r w:rsidRPr="005E53CC">
        <w:rPr>
          <w:rFonts w:ascii="Arial" w:hAnsi="Arial" w:cs="Arial"/>
          <w:i/>
          <w:iCs/>
          <w:lang w:val="es-CO"/>
        </w:rPr>
        <w:tab/>
      </w:r>
      <w:r w:rsidRPr="005E53CC">
        <w:rPr>
          <w:rFonts w:ascii="Arial" w:hAnsi="Arial" w:cs="Arial"/>
          <w:i/>
          <w:iCs/>
          <w:lang w:val="es-CO"/>
        </w:rPr>
        <w:tab/>
      </w:r>
      <w:r>
        <w:rPr>
          <w:rFonts w:ascii="Arial" w:hAnsi="Arial" w:cs="Arial"/>
          <w:b/>
          <w:bCs/>
          <w:i/>
          <w:iCs/>
          <w:lang w:val="es-CO"/>
        </w:rPr>
        <w:t>XXXXX</w:t>
      </w:r>
    </w:p>
    <w:p w14:paraId="0BE9DB89" w14:textId="77777777" w:rsidR="0074155C" w:rsidRPr="005E53CC" w:rsidRDefault="0074155C" w:rsidP="0074155C">
      <w:pPr>
        <w:ind w:left="4239" w:hanging="2115"/>
        <w:jc w:val="both"/>
        <w:rPr>
          <w:rFonts w:ascii="Arial" w:hAnsi="Arial" w:cs="Arial"/>
          <w:b/>
          <w:bCs/>
          <w:i/>
          <w:iCs/>
          <w:lang w:val="es-CO"/>
        </w:rPr>
      </w:pPr>
      <w:r w:rsidRPr="005E53CC">
        <w:rPr>
          <w:rFonts w:ascii="Arial" w:hAnsi="Arial" w:cs="Arial"/>
          <w:b/>
        </w:rPr>
        <w:t xml:space="preserve">Demandante: </w:t>
      </w:r>
      <w:r w:rsidRPr="005E53CC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caps/>
        </w:rPr>
        <w:t>XXXXXX</w:t>
      </w:r>
    </w:p>
    <w:p w14:paraId="2597D9C2" w14:textId="77777777" w:rsidR="0074155C" w:rsidRPr="005E53CC" w:rsidRDefault="0074155C" w:rsidP="0074155C">
      <w:pPr>
        <w:ind w:left="4239" w:hanging="2115"/>
        <w:jc w:val="both"/>
        <w:rPr>
          <w:rFonts w:ascii="Arial" w:hAnsi="Arial" w:cs="Arial"/>
          <w:b/>
          <w:bCs/>
          <w:i/>
          <w:iCs/>
        </w:rPr>
      </w:pPr>
      <w:r w:rsidRPr="005E53CC">
        <w:rPr>
          <w:rFonts w:ascii="Arial" w:hAnsi="Arial" w:cs="Arial"/>
          <w:b/>
        </w:rPr>
        <w:t>Demandado:</w:t>
      </w:r>
      <w:r w:rsidRPr="005E53CC"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XXXXXXX</w:t>
      </w:r>
      <w:r w:rsidRPr="005E53CC">
        <w:rPr>
          <w:rFonts w:ascii="Arial" w:hAnsi="Arial" w:cs="Arial"/>
          <w:b/>
          <w:bCs/>
          <w:i/>
          <w:iCs/>
        </w:rPr>
        <w:t xml:space="preserve"> </w:t>
      </w:r>
    </w:p>
    <w:p w14:paraId="4D89A9CA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35437AB5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78C740CD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Apreciada Doctora:</w:t>
      </w:r>
    </w:p>
    <w:p w14:paraId="0F0DEA84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23EA8F1D" w14:textId="77777777" w:rsidR="0074155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 xml:space="preserve">Dando cumplimiento a lo ordenado en auto número </w:t>
      </w:r>
      <w:r>
        <w:rPr>
          <w:rFonts w:ascii="Arial" w:hAnsi="Arial" w:cs="Arial"/>
          <w:b/>
          <w:lang w:val="es-MX"/>
        </w:rPr>
        <w:t>XXXXX</w:t>
      </w:r>
      <w:r w:rsidRPr="005E53CC">
        <w:rPr>
          <w:rFonts w:ascii="Arial" w:hAnsi="Arial" w:cs="Arial"/>
          <w:lang w:val="es-MX"/>
        </w:rPr>
        <w:t xml:space="preserve"> de fecha </w:t>
      </w:r>
      <w:r>
        <w:rPr>
          <w:rFonts w:ascii="Arial" w:hAnsi="Arial" w:cs="Arial"/>
          <w:lang w:val="es-MX"/>
        </w:rPr>
        <w:t>XXX de MES</w:t>
      </w:r>
      <w:r w:rsidRPr="005E53CC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AÑO XXXX</w:t>
      </w:r>
      <w:r w:rsidRPr="005E53CC">
        <w:rPr>
          <w:rFonts w:ascii="Arial" w:hAnsi="Arial" w:cs="Arial"/>
          <w:lang w:val="es-MX"/>
        </w:rPr>
        <w:t xml:space="preserve">, me permito informarle que fue designado como </w:t>
      </w:r>
      <w:r>
        <w:rPr>
          <w:rFonts w:ascii="Arial" w:hAnsi="Arial" w:cs="Arial"/>
          <w:lang w:val="es-MX"/>
        </w:rPr>
        <w:t>XXXXXX</w:t>
      </w:r>
      <w:r w:rsidRPr="005E53CC">
        <w:rPr>
          <w:rFonts w:ascii="Arial" w:hAnsi="Arial" w:cs="Arial"/>
          <w:lang w:val="es-MX"/>
        </w:rPr>
        <w:t xml:space="preserve"> para actuar dent</w:t>
      </w:r>
      <w:r>
        <w:rPr>
          <w:rFonts w:ascii="Arial" w:hAnsi="Arial" w:cs="Arial"/>
          <w:lang w:val="es-MX"/>
        </w:rPr>
        <w:t>ro del proceso de la referencia XXXXXXXX.</w:t>
      </w:r>
    </w:p>
    <w:p w14:paraId="7881181C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0B86DC71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Lo anterior, de conformidad</w:t>
      </w:r>
      <w:r>
        <w:rPr>
          <w:rFonts w:ascii="Arial" w:hAnsi="Arial" w:cs="Arial"/>
          <w:lang w:val="es-MX"/>
        </w:rPr>
        <w:t xml:space="preserve"> con lo dispuesto el artículo 48</w:t>
      </w:r>
      <w:r w:rsidRPr="005E53CC">
        <w:rPr>
          <w:rFonts w:ascii="Arial" w:hAnsi="Arial" w:cs="Arial"/>
          <w:lang w:val="es-MX"/>
        </w:rPr>
        <w:t xml:space="preserve"> del Código General del Proceso.</w:t>
      </w:r>
    </w:p>
    <w:p w14:paraId="4FC38EAD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1C456275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Se advierte que el cargo de auxiliar de la justicia es de obligatoria aceptación</w:t>
      </w:r>
      <w:r>
        <w:rPr>
          <w:rFonts w:ascii="Arial" w:hAnsi="Arial" w:cs="Arial"/>
          <w:lang w:val="es-MX"/>
        </w:rPr>
        <w:t xml:space="preserve"> so pena de las sanciones de Ley. De esta manera, deberá comparecer</w:t>
      </w:r>
      <w:r w:rsidRPr="005E53CC">
        <w:rPr>
          <w:rFonts w:ascii="Arial" w:hAnsi="Arial" w:cs="Arial"/>
          <w:lang w:val="es-MX"/>
        </w:rPr>
        <w:t xml:space="preserve"> dentro de los cinco (5) días siguientes al envió del telegrama correspondiente o a la notificación realizada por cualquier otro medio</w:t>
      </w:r>
      <w:r>
        <w:rPr>
          <w:rFonts w:ascii="Arial" w:hAnsi="Arial" w:cs="Arial"/>
          <w:lang w:val="es-MX"/>
        </w:rPr>
        <w:t>.</w:t>
      </w:r>
    </w:p>
    <w:p w14:paraId="2CDEF3A7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00361CA6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36F5AAA7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Atentamente,</w:t>
      </w:r>
    </w:p>
    <w:p w14:paraId="09A091CE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7006321F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38BDC87F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63C18614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14:paraId="12419438" w14:textId="77777777" w:rsidR="0074155C" w:rsidRPr="005E53CC" w:rsidRDefault="0074155C" w:rsidP="0074155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XXXXXXXXXX</w:t>
      </w:r>
    </w:p>
    <w:p w14:paraId="78DFF1D8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 xml:space="preserve">SECRETARIO AD HOC GRUPO DE TRABAJO DE COMPETENCIA DESLEAL Y PROPIEDAD INDUSTRIAL </w:t>
      </w:r>
    </w:p>
    <w:p w14:paraId="424DF2F0" w14:textId="77777777" w:rsidR="0074155C" w:rsidRPr="005E53CC" w:rsidRDefault="0074155C" w:rsidP="0074155C">
      <w:pPr>
        <w:jc w:val="both"/>
        <w:rPr>
          <w:rFonts w:ascii="Arial Narrow" w:hAnsi="Arial Narrow" w:cs="Arial Narrow"/>
          <w:lang w:val="es-CO"/>
        </w:rPr>
      </w:pPr>
    </w:p>
    <w:p w14:paraId="106FE46C" w14:textId="61F21663" w:rsidR="00341232" w:rsidRPr="0074155C" w:rsidRDefault="00341232" w:rsidP="0074155C"/>
    <w:sectPr w:rsidR="00341232" w:rsidRPr="0074155C" w:rsidSect="006F025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019DE" w14:textId="77777777" w:rsidR="00DE4505" w:rsidRDefault="00DE4505" w:rsidP="000966A5">
      <w:r>
        <w:separator/>
      </w:r>
    </w:p>
  </w:endnote>
  <w:endnote w:type="continuationSeparator" w:id="0">
    <w:p w14:paraId="6AF360C1" w14:textId="77777777" w:rsidR="00DE4505" w:rsidRDefault="00DE4505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ABB7" w14:textId="3AFAB197" w:rsidR="006F0251" w:rsidRPr="00772A1C" w:rsidRDefault="006F0251" w:rsidP="006F0251">
    <w:pPr>
      <w:pStyle w:val="Piedepgina"/>
      <w:tabs>
        <w:tab w:val="clear" w:pos="8504"/>
        <w:tab w:val="right" w:pos="9781"/>
      </w:tabs>
      <w:rPr>
        <w:rFonts w:ascii="Arial" w:hAnsi="Arial" w:cs="Arial"/>
        <w:sz w:val="20"/>
        <w:szCs w:val="20"/>
      </w:rPr>
    </w:pPr>
    <w:r>
      <w:tab/>
    </w:r>
    <w:r>
      <w:tab/>
    </w:r>
    <w:r w:rsidRPr="00772A1C">
      <w:rPr>
        <w:rFonts w:ascii="Arial" w:hAnsi="Arial" w:cs="Arial"/>
        <w:sz w:val="20"/>
        <w:szCs w:val="20"/>
      </w:rPr>
      <w:t>AJ01-F</w:t>
    </w:r>
    <w:r w:rsidR="00772A1C" w:rsidRPr="00772A1C">
      <w:rPr>
        <w:rFonts w:ascii="Arial" w:hAnsi="Arial" w:cs="Arial"/>
        <w:sz w:val="20"/>
        <w:szCs w:val="20"/>
      </w:rPr>
      <w:t>29</w:t>
    </w:r>
    <w:r w:rsidRPr="00772A1C">
      <w:rPr>
        <w:rFonts w:ascii="Arial" w:hAnsi="Arial" w:cs="Arial"/>
        <w:sz w:val="20"/>
        <w:szCs w:val="20"/>
      </w:rPr>
      <w:t xml:space="preserve"> (2019-12-</w:t>
    </w:r>
    <w:r w:rsidR="00772A1C" w:rsidRPr="00772A1C">
      <w:rPr>
        <w:rFonts w:ascii="Arial" w:hAnsi="Arial" w:cs="Arial"/>
        <w:sz w:val="20"/>
        <w:szCs w:val="20"/>
      </w:rPr>
      <w:t>19</w:t>
    </w:r>
    <w:r w:rsidRPr="00772A1C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78E87" w14:textId="77777777" w:rsidR="00DE4505" w:rsidRDefault="00DE4505" w:rsidP="000966A5">
      <w:r>
        <w:separator/>
      </w:r>
    </w:p>
  </w:footnote>
  <w:footnote w:type="continuationSeparator" w:id="0">
    <w:p w14:paraId="2EB64B62" w14:textId="77777777" w:rsidR="00DE4505" w:rsidRDefault="00DE4505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772A1C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2642E6D6" w:rsidR="000966A5" w:rsidRDefault="00772A1C">
    <w:pPr>
      <w:pStyle w:val="Encabezado"/>
    </w:pPr>
    <w:r>
      <w:rPr>
        <w:noProof/>
        <w:lang w:val="es-CO" w:eastAsia="es-CO"/>
      </w:rPr>
      <w:pict w14:anchorId="6F9E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2" o:spid="_x0000_s2098" type="#_x0000_t75" style="position:absolute;margin-left:-53.9pt;margin-top:-98.6pt;width:606.35pt;height:729.85pt;z-index:-251656192;mso-position-horizontal-relative:margin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772A1C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626FB"/>
    <w:rsid w:val="000966A5"/>
    <w:rsid w:val="0013250D"/>
    <w:rsid w:val="00165BFE"/>
    <w:rsid w:val="00190F5E"/>
    <w:rsid w:val="00341232"/>
    <w:rsid w:val="00381823"/>
    <w:rsid w:val="003842A0"/>
    <w:rsid w:val="00466A7F"/>
    <w:rsid w:val="005E08CE"/>
    <w:rsid w:val="006F0251"/>
    <w:rsid w:val="0073458E"/>
    <w:rsid w:val="0074155C"/>
    <w:rsid w:val="00772A1C"/>
    <w:rsid w:val="008753BC"/>
    <w:rsid w:val="008A483E"/>
    <w:rsid w:val="009878AD"/>
    <w:rsid w:val="0099213B"/>
    <w:rsid w:val="00A650EA"/>
    <w:rsid w:val="00B0094F"/>
    <w:rsid w:val="00C702F3"/>
    <w:rsid w:val="00CD0DC6"/>
    <w:rsid w:val="00D21270"/>
    <w:rsid w:val="00DE4505"/>
    <w:rsid w:val="00DF1A43"/>
    <w:rsid w:val="00E4797E"/>
    <w:rsid w:val="00E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39393-897A-430F-AFE5-7B06E657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Maria del Carmen Diaz Fonseca</cp:lastModifiedBy>
  <cp:revision>2</cp:revision>
  <dcterms:created xsi:type="dcterms:W3CDTF">2019-12-19T13:10:00Z</dcterms:created>
  <dcterms:modified xsi:type="dcterms:W3CDTF">2019-12-19T13:10:00Z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2885058</vt:i4>
  </property>
</Properties>
</file>